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37" w:rsidRPr="00926D37" w:rsidRDefault="00926D37" w:rsidP="00926D37">
      <w:pPr>
        <w:jc w:val="center"/>
        <w:rPr>
          <w:b/>
          <w:bCs/>
          <w:rtl/>
        </w:rPr>
      </w:pPr>
      <w:r w:rsidRPr="00926D37">
        <w:rPr>
          <w:rFonts w:hint="cs"/>
          <w:b/>
          <w:bCs/>
          <w:sz w:val="28"/>
          <w:szCs w:val="28"/>
          <w:rtl/>
        </w:rPr>
        <w:t xml:space="preserve">מוסדות </w:t>
      </w:r>
      <w:r w:rsidRPr="00926D37">
        <w:rPr>
          <w:rFonts w:hint="cs"/>
          <w:b/>
          <w:bCs/>
          <w:rtl/>
        </w:rPr>
        <w:t>המוכרים להתמחות בהוראה (שנת סטאז')</w:t>
      </w:r>
    </w:p>
    <w:p w:rsidR="009F5626" w:rsidRPr="009F5626" w:rsidRDefault="009F5626" w:rsidP="00926D37">
      <w:r w:rsidRPr="00F96993">
        <w:rPr>
          <w:b/>
          <w:bCs/>
          <w:color w:val="FF0000"/>
          <w:rtl/>
        </w:rPr>
        <w:t xml:space="preserve">התמחות בהוראה </w:t>
      </w:r>
      <w:r w:rsidRPr="00F96993">
        <w:rPr>
          <w:rFonts w:hint="cs"/>
          <w:b/>
          <w:bCs/>
          <w:color w:val="FF0000"/>
          <w:rtl/>
        </w:rPr>
        <w:t xml:space="preserve">תוכר </w:t>
      </w:r>
      <w:r w:rsidRPr="00F96993">
        <w:rPr>
          <w:b/>
          <w:bCs/>
          <w:color w:val="FF0000"/>
          <w:rtl/>
        </w:rPr>
        <w:t>רק למתמחים</w:t>
      </w:r>
      <w:r w:rsidR="00891992" w:rsidRPr="00F96993">
        <w:rPr>
          <w:rFonts w:hint="cs"/>
          <w:color w:val="FF0000"/>
          <w:rtl/>
        </w:rPr>
        <w:t>:</w:t>
      </w:r>
      <w:r w:rsidRPr="00F96993">
        <w:rPr>
          <w:color w:val="FF0000"/>
          <w:rtl/>
        </w:rPr>
        <w:t xml:space="preserve"> </w:t>
      </w:r>
    </w:p>
    <w:p w:rsidR="009F5626" w:rsidRPr="009F5626" w:rsidRDefault="009F5626" w:rsidP="009A60AA">
      <w:pPr>
        <w:numPr>
          <w:ilvl w:val="0"/>
          <w:numId w:val="2"/>
        </w:numPr>
      </w:pPr>
      <w:r w:rsidRPr="009F5626">
        <w:rPr>
          <w:rFonts w:hint="cs"/>
          <w:rtl/>
        </w:rPr>
        <w:t>ה</w:t>
      </w:r>
      <w:r w:rsidRPr="009F5626">
        <w:rPr>
          <w:rtl/>
        </w:rPr>
        <w:t xml:space="preserve">מועסקים ע"י </w:t>
      </w:r>
      <w:r w:rsidRPr="009F5626">
        <w:rPr>
          <w:b/>
          <w:bCs/>
          <w:rtl/>
        </w:rPr>
        <w:t>משרד החינוך במוסדות חינוך רשמיים</w:t>
      </w:r>
      <w:r w:rsidRPr="009F5626">
        <w:rPr>
          <w:rFonts w:hint="cs"/>
          <w:rtl/>
        </w:rPr>
        <w:t>.</w:t>
      </w:r>
    </w:p>
    <w:p w:rsidR="00926D37" w:rsidRDefault="009F5626" w:rsidP="009F5626">
      <w:pPr>
        <w:numPr>
          <w:ilvl w:val="0"/>
          <w:numId w:val="2"/>
        </w:numPr>
      </w:pPr>
      <w:r w:rsidRPr="009F5626">
        <w:rPr>
          <w:rtl/>
        </w:rPr>
        <w:t xml:space="preserve"> מועסקים ע"י </w:t>
      </w:r>
      <w:r w:rsidRPr="009F5626">
        <w:rPr>
          <w:b/>
          <w:bCs/>
          <w:rtl/>
        </w:rPr>
        <w:t>בעלויות שקבלו רישיון להפעלת מוסד חינוך ממשרד החינוך</w:t>
      </w:r>
      <w:r w:rsidRPr="009F5626">
        <w:t>,</w:t>
      </w:r>
      <w:r w:rsidRPr="009F5626">
        <w:rPr>
          <w:rFonts w:hint="cs"/>
          <w:rtl/>
        </w:rPr>
        <w:t xml:space="preserve"> </w:t>
      </w:r>
      <w:r w:rsidRPr="009F5626">
        <w:rPr>
          <w:rtl/>
        </w:rPr>
        <w:t xml:space="preserve">וקיבלו הכרה משר החינוך כמוסדות חינוך מוכרים שאינם רשמיים. (מוסדות רשמיים או מוכרים שאינם רשמיים כהגדרתם בחוק לימוד חובה, </w:t>
      </w:r>
      <w:proofErr w:type="spellStart"/>
      <w:r w:rsidRPr="009F5626">
        <w:rPr>
          <w:rtl/>
        </w:rPr>
        <w:t>התש"ט</w:t>
      </w:r>
      <w:proofErr w:type="spellEnd"/>
      <w:r w:rsidRPr="009F5626">
        <w:rPr>
          <w:rtl/>
        </w:rPr>
        <w:t xml:space="preserve"> – 1949)</w:t>
      </w:r>
      <w:r w:rsidR="00926D37">
        <w:t>.</w:t>
      </w:r>
    </w:p>
    <w:p w:rsidR="009F5626" w:rsidRDefault="009F5626" w:rsidP="00926D37">
      <w:pPr>
        <w:ind w:left="360"/>
        <w:rPr>
          <w:rtl/>
        </w:rPr>
      </w:pPr>
      <w:r w:rsidRPr="009F5626">
        <w:rPr>
          <w:rtl/>
        </w:rPr>
        <w:t>מתמחים אלה מדווחים במערכות משרד החינוך</w:t>
      </w:r>
      <w:r w:rsidRPr="009F5626">
        <w:t>.</w:t>
      </w:r>
    </w:p>
    <w:p w:rsidR="00926D37" w:rsidRPr="00F96993" w:rsidRDefault="00926D37" w:rsidP="00926D37">
      <w:pPr>
        <w:ind w:left="360"/>
        <w:rPr>
          <w:color w:val="FF0000"/>
        </w:rPr>
      </w:pPr>
      <w:r w:rsidRPr="00F96993">
        <w:rPr>
          <w:b/>
          <w:bCs/>
          <w:color w:val="FF0000"/>
          <w:rtl/>
        </w:rPr>
        <w:t xml:space="preserve">המשמעות </w:t>
      </w:r>
      <w:bookmarkStart w:id="0" w:name="_GoBack"/>
      <w:bookmarkEnd w:id="0"/>
      <w:r w:rsidRPr="00F96993">
        <w:rPr>
          <w:b/>
          <w:bCs/>
          <w:color w:val="FF0000"/>
          <w:rtl/>
        </w:rPr>
        <w:t>היא כי ההתמחות תוכר כאשר</w:t>
      </w:r>
      <w:r w:rsidRPr="00F96993">
        <w:rPr>
          <w:b/>
          <w:bCs/>
          <w:color w:val="FF0000"/>
        </w:rPr>
        <w:t>:</w:t>
      </w:r>
    </w:p>
    <w:p w:rsidR="00926D37" w:rsidRPr="0051427C" w:rsidRDefault="009F5626" w:rsidP="0051427C">
      <w:pPr>
        <w:pStyle w:val="a4"/>
        <w:numPr>
          <w:ilvl w:val="0"/>
          <w:numId w:val="4"/>
        </w:numPr>
        <w:rPr>
          <w:rFonts w:cs="Arial" w:hint="cs"/>
        </w:rPr>
      </w:pPr>
      <w:r w:rsidRPr="0051427C">
        <w:rPr>
          <w:rFonts w:cs="Arial"/>
          <w:rtl/>
        </w:rPr>
        <w:t>ההעסקה היא</w:t>
      </w:r>
      <w:r w:rsidRPr="0051427C">
        <w:rPr>
          <w:rFonts w:cs="Arial"/>
          <w:b/>
          <w:bCs/>
          <w:rtl/>
        </w:rPr>
        <w:t xml:space="preserve"> על ידי משרד החינוך</w:t>
      </w:r>
      <w:r w:rsidRPr="0051427C">
        <w:rPr>
          <w:rFonts w:cs="Arial"/>
          <w:rtl/>
        </w:rPr>
        <w:t xml:space="preserve"> בחינוך הקדם יסודי, בבתי הספר היסודיים ובחטיבות הביניים, לרבות חוות חקלאיות, </w:t>
      </w:r>
      <w:proofErr w:type="spellStart"/>
      <w:r w:rsidRPr="0051427C">
        <w:rPr>
          <w:rFonts w:cs="Arial"/>
          <w:rtl/>
        </w:rPr>
        <w:t>מתי"איות</w:t>
      </w:r>
      <w:proofErr w:type="spellEnd"/>
      <w:r w:rsidRPr="0051427C">
        <w:rPr>
          <w:rFonts w:cs="Arial"/>
          <w:rtl/>
        </w:rPr>
        <w:t xml:space="preserve">, מרכזים ימיים, </w:t>
      </w:r>
      <w:proofErr w:type="spellStart"/>
      <w:r w:rsidRPr="0051427C">
        <w:rPr>
          <w:rFonts w:cs="Arial"/>
          <w:rtl/>
        </w:rPr>
        <w:t>מפתנ"ים</w:t>
      </w:r>
      <w:proofErr w:type="spellEnd"/>
      <w:r w:rsidRPr="0051427C">
        <w:rPr>
          <w:rFonts w:cs="Arial"/>
          <w:rtl/>
        </w:rPr>
        <w:t>, ומרכזי שמע.</w:t>
      </w:r>
      <w:r w:rsidR="0051427C">
        <w:rPr>
          <w:rFonts w:cs="Arial" w:hint="cs"/>
          <w:rtl/>
        </w:rPr>
        <w:t xml:space="preserve"> </w:t>
      </w:r>
      <w:r w:rsidRPr="0051427C">
        <w:rPr>
          <w:rFonts w:cs="Arial"/>
          <w:b/>
          <w:bCs/>
          <w:rtl/>
        </w:rPr>
        <w:t>והמתמחה משובץ ומדווח במערכות משרד החינוך</w:t>
      </w:r>
      <w:r w:rsidRPr="0051427C">
        <w:rPr>
          <w:rFonts w:cs="Arial"/>
          <w:rtl/>
        </w:rPr>
        <w:t>, כחלק ממצבת המורים</w:t>
      </w:r>
      <w:r w:rsidR="0051427C" w:rsidRPr="0051427C">
        <w:rPr>
          <w:rFonts w:cs="Arial" w:hint="cs"/>
          <w:rtl/>
        </w:rPr>
        <w:t>.</w:t>
      </w:r>
    </w:p>
    <w:p w:rsidR="0051427C" w:rsidRPr="0051427C" w:rsidRDefault="0051427C" w:rsidP="0051427C">
      <w:pPr>
        <w:pStyle w:val="a4"/>
        <w:rPr>
          <w:rFonts w:cs="Arial"/>
          <w:rtl/>
        </w:rPr>
      </w:pPr>
    </w:p>
    <w:p w:rsidR="009F5626" w:rsidRPr="0051427C" w:rsidRDefault="0016588E" w:rsidP="0051427C">
      <w:pPr>
        <w:pStyle w:val="a4"/>
        <w:numPr>
          <w:ilvl w:val="0"/>
          <w:numId w:val="4"/>
        </w:numPr>
        <w:rPr>
          <w:b/>
          <w:bCs/>
        </w:rPr>
      </w:pPr>
      <w:r w:rsidRPr="0051427C">
        <w:rPr>
          <w:rFonts w:cs="Arial" w:hint="cs"/>
          <w:rtl/>
        </w:rPr>
        <w:t xml:space="preserve">ההעסקה היא </w:t>
      </w:r>
      <w:r w:rsidRPr="0051427C">
        <w:rPr>
          <w:rFonts w:cs="Arial" w:hint="cs"/>
          <w:b/>
          <w:bCs/>
          <w:rtl/>
        </w:rPr>
        <w:t xml:space="preserve">על ידי </w:t>
      </w:r>
      <w:r w:rsidR="009F5626" w:rsidRPr="0051427C">
        <w:rPr>
          <w:rFonts w:cs="Arial"/>
          <w:b/>
          <w:bCs/>
          <w:rtl/>
        </w:rPr>
        <w:t>בתי ספר על יסודיים, אשר בבעלות של רשתות</w:t>
      </w:r>
      <w:r w:rsidR="009F5626" w:rsidRPr="0051427C">
        <w:rPr>
          <w:rFonts w:cs="Arial"/>
          <w:rtl/>
        </w:rPr>
        <w:t xml:space="preserve">, כגון: אורט, עמל, </w:t>
      </w:r>
      <w:proofErr w:type="spellStart"/>
      <w:r w:rsidR="009F5626" w:rsidRPr="0051427C">
        <w:rPr>
          <w:rFonts w:cs="Arial"/>
          <w:rtl/>
        </w:rPr>
        <w:t>דרכא</w:t>
      </w:r>
      <w:proofErr w:type="spellEnd"/>
      <w:r w:rsidR="009F5626" w:rsidRPr="0051427C">
        <w:rPr>
          <w:rFonts w:cs="Arial"/>
          <w:rtl/>
        </w:rPr>
        <w:t xml:space="preserve"> וכדומה, </w:t>
      </w:r>
      <w:r w:rsidR="009F5626" w:rsidRPr="0051427C">
        <w:rPr>
          <w:rFonts w:cs="Arial"/>
          <w:b/>
          <w:bCs/>
          <w:rtl/>
        </w:rPr>
        <w:t>הנמצאים בפיקוח משרד החינוך.</w:t>
      </w:r>
    </w:p>
    <w:p w:rsidR="0016588E" w:rsidRPr="0016588E" w:rsidRDefault="0016588E" w:rsidP="0051427C">
      <w:pPr>
        <w:pStyle w:val="a4"/>
        <w:rPr>
          <w:b/>
          <w:bCs/>
          <w:rtl/>
        </w:rPr>
      </w:pPr>
    </w:p>
    <w:p w:rsidR="009F5626" w:rsidRDefault="009F5626" w:rsidP="0051427C">
      <w:pPr>
        <w:pStyle w:val="a4"/>
        <w:numPr>
          <w:ilvl w:val="0"/>
          <w:numId w:val="4"/>
        </w:numPr>
      </w:pPr>
      <w:r w:rsidRPr="0051427C">
        <w:rPr>
          <w:rFonts w:cs="Arial"/>
          <w:rtl/>
        </w:rPr>
        <w:t>ההעסקה היא</w:t>
      </w:r>
      <w:r w:rsidRPr="0051427C">
        <w:rPr>
          <w:rFonts w:cs="Arial"/>
          <w:b/>
          <w:bCs/>
          <w:rtl/>
        </w:rPr>
        <w:t xml:space="preserve"> בבית ספר מוכר שאינו רשמי</w:t>
      </w:r>
      <w:r w:rsidRPr="0051427C">
        <w:rPr>
          <w:rFonts w:cs="Arial"/>
          <w:rtl/>
        </w:rPr>
        <w:t xml:space="preserve"> (יסודי, חט"ב </w:t>
      </w:r>
      <w:proofErr w:type="spellStart"/>
      <w:r w:rsidRPr="0051427C">
        <w:rPr>
          <w:rFonts w:cs="Arial"/>
          <w:rtl/>
        </w:rPr>
        <w:t>וחט"ע</w:t>
      </w:r>
      <w:proofErr w:type="spellEnd"/>
      <w:r w:rsidRPr="0051427C">
        <w:rPr>
          <w:rFonts w:cs="Arial"/>
          <w:rtl/>
        </w:rPr>
        <w:t xml:space="preserve">), כאשר המתמחים </w:t>
      </w:r>
      <w:r w:rsidRPr="0051427C">
        <w:rPr>
          <w:rFonts w:cs="Arial"/>
          <w:b/>
          <w:bCs/>
          <w:rtl/>
        </w:rPr>
        <w:t xml:space="preserve">מדווחים במערכת </w:t>
      </w:r>
      <w:proofErr w:type="spellStart"/>
      <w:r w:rsidRPr="0051427C">
        <w:rPr>
          <w:rFonts w:cs="Arial"/>
          <w:b/>
          <w:bCs/>
          <w:rtl/>
        </w:rPr>
        <w:t>עוש"ר</w:t>
      </w:r>
      <w:proofErr w:type="spellEnd"/>
      <w:r w:rsidRPr="0051427C">
        <w:rPr>
          <w:rFonts w:cs="Arial"/>
          <w:b/>
          <w:bCs/>
          <w:rtl/>
        </w:rPr>
        <w:t xml:space="preserve"> </w:t>
      </w:r>
      <w:r w:rsidRPr="0051427C">
        <w:rPr>
          <w:rFonts w:cs="Arial"/>
          <w:rtl/>
        </w:rPr>
        <w:t>כחלק ממצבת המורים בבית הספר.</w:t>
      </w:r>
    </w:p>
    <w:p w:rsidR="00E8425E" w:rsidRDefault="00E8425E" w:rsidP="00E8425E">
      <w:pPr>
        <w:pStyle w:val="a4"/>
        <w:rPr>
          <w:rFonts w:hint="cs"/>
          <w:rtl/>
        </w:rPr>
      </w:pPr>
    </w:p>
    <w:p w:rsidR="00E8425E" w:rsidRPr="00E8425E" w:rsidRDefault="00E8425E" w:rsidP="00E8425E">
      <w:pPr>
        <w:pStyle w:val="a4"/>
        <w:numPr>
          <w:ilvl w:val="0"/>
          <w:numId w:val="4"/>
        </w:numPr>
      </w:pPr>
      <w:r w:rsidRPr="00E8425E">
        <w:rPr>
          <w:rtl/>
        </w:rPr>
        <w:t>העסקה בבתי ספר </w:t>
      </w:r>
      <w:r w:rsidRPr="00E8425E">
        <w:rPr>
          <w:b/>
          <w:bCs/>
          <w:rtl/>
        </w:rPr>
        <w:t>שבפיקוח משרד העבודה</w:t>
      </w:r>
      <w:r w:rsidRPr="00E8425E">
        <w:t>.</w:t>
      </w:r>
    </w:p>
    <w:p w:rsidR="00E8425E" w:rsidRDefault="00E8425E" w:rsidP="0051427C">
      <w:pPr>
        <w:pStyle w:val="a4"/>
        <w:numPr>
          <w:ilvl w:val="0"/>
          <w:numId w:val="4"/>
        </w:numPr>
      </w:pPr>
      <w:r w:rsidRPr="00E8425E">
        <w:rPr>
          <w:rtl/>
        </w:rPr>
        <w:t>העסקה במסגרת </w:t>
      </w:r>
      <w:proofErr w:type="spellStart"/>
      <w:r w:rsidRPr="00E8425E">
        <w:rPr>
          <w:b/>
          <w:bCs/>
          <w:rtl/>
        </w:rPr>
        <w:t>היל"ה</w:t>
      </w:r>
      <w:proofErr w:type="spellEnd"/>
      <w:r w:rsidRPr="00E8425E">
        <w:t xml:space="preserve">, </w:t>
      </w:r>
      <w:r w:rsidRPr="00E8425E">
        <w:rPr>
          <w:rtl/>
        </w:rPr>
        <w:t>כאשר יש לפחות </w:t>
      </w:r>
      <w:r w:rsidRPr="00E8425E">
        <w:rPr>
          <w:b/>
          <w:bCs/>
        </w:rPr>
        <w:t xml:space="preserve">10 </w:t>
      </w:r>
      <w:r>
        <w:rPr>
          <w:rFonts w:hint="cs"/>
          <w:b/>
          <w:bCs/>
          <w:rtl/>
        </w:rPr>
        <w:t xml:space="preserve"> </w:t>
      </w:r>
      <w:r w:rsidRPr="00E8425E">
        <w:rPr>
          <w:b/>
          <w:bCs/>
          <w:rtl/>
        </w:rPr>
        <w:t>תלמידים בקבוצה</w:t>
      </w:r>
      <w:r w:rsidRPr="00E8425E">
        <w:rPr>
          <w:b/>
          <w:bCs/>
        </w:rPr>
        <w:t>.</w:t>
      </w:r>
    </w:p>
    <w:p w:rsidR="0016588E" w:rsidRDefault="0016588E" w:rsidP="0051427C">
      <w:pPr>
        <w:pStyle w:val="a4"/>
        <w:rPr>
          <w:rFonts w:hint="cs"/>
          <w:rtl/>
        </w:rPr>
      </w:pPr>
    </w:p>
    <w:p w:rsidR="009F5626" w:rsidRDefault="009F5626" w:rsidP="00E8425E">
      <w:r w:rsidRPr="00E8425E">
        <w:rPr>
          <w:rFonts w:cs="Arial"/>
          <w:rtl/>
        </w:rPr>
        <w:t xml:space="preserve">לשנת הלימודים </w:t>
      </w:r>
      <w:r w:rsidR="009366F0" w:rsidRPr="00E8425E">
        <w:rPr>
          <w:rFonts w:cs="Arial" w:hint="cs"/>
          <w:i/>
          <w:iCs/>
          <w:rtl/>
        </w:rPr>
        <w:t>תש"פ</w:t>
      </w:r>
      <w:r w:rsidRPr="00E8425E">
        <w:rPr>
          <w:rFonts w:cs="Arial"/>
          <w:rtl/>
        </w:rPr>
        <w:t xml:space="preserve"> בלבד, </w:t>
      </w:r>
      <w:r w:rsidR="0016588E" w:rsidRPr="00E8425E">
        <w:rPr>
          <w:rFonts w:cs="Arial" w:hint="cs"/>
          <w:b/>
          <w:bCs/>
          <w:rtl/>
        </w:rPr>
        <w:t xml:space="preserve">יוכרו </w:t>
      </w:r>
      <w:r w:rsidRPr="00E8425E">
        <w:rPr>
          <w:rFonts w:cs="Arial"/>
          <w:b/>
          <w:bCs/>
          <w:rtl/>
        </w:rPr>
        <w:t xml:space="preserve">הגופים שענו </w:t>
      </w:r>
      <w:hyperlink r:id="rId5" w:history="1">
        <w:r w:rsidRPr="00E8425E">
          <w:rPr>
            <w:rStyle w:val="Hyperlink"/>
            <w:rFonts w:cs="Arial"/>
            <w:b/>
            <w:bCs/>
            <w:rtl/>
          </w:rPr>
          <w:t>לקול הקורא</w:t>
        </w:r>
        <w:r w:rsidRPr="00E8425E">
          <w:rPr>
            <w:rStyle w:val="Hyperlink"/>
            <w:rFonts w:cs="Arial"/>
            <w:rtl/>
          </w:rPr>
          <w:t xml:space="preserve"> שפורסם לקראת </w:t>
        </w:r>
        <w:r w:rsidR="009366F0" w:rsidRPr="00E8425E">
          <w:rPr>
            <w:rStyle w:val="Hyperlink"/>
            <w:rFonts w:cs="Arial" w:hint="cs"/>
            <w:rtl/>
          </w:rPr>
          <w:t>תש"פ</w:t>
        </w:r>
      </w:hyperlink>
      <w:r w:rsidR="009366F0" w:rsidRPr="00E8425E">
        <w:rPr>
          <w:rFonts w:cs="Arial" w:hint="cs"/>
          <w:rtl/>
        </w:rPr>
        <w:t xml:space="preserve"> </w:t>
      </w:r>
      <w:r w:rsidRPr="00E8425E">
        <w:rPr>
          <w:rFonts w:cs="Arial"/>
          <w:rtl/>
        </w:rPr>
        <w:t>, ועמדו בכללים אליהם התחייבו</w:t>
      </w:r>
      <w:r w:rsidR="009366F0" w:rsidRPr="00E8425E">
        <w:rPr>
          <w:rFonts w:cs="Arial"/>
          <w:rtl/>
        </w:rPr>
        <w:t xml:space="preserve"> – </w:t>
      </w:r>
      <w:r w:rsidR="0016588E" w:rsidRPr="00E8425E">
        <w:rPr>
          <w:rFonts w:cs="Arial" w:hint="cs"/>
          <w:rtl/>
        </w:rPr>
        <w:t>ו</w:t>
      </w:r>
      <w:r w:rsidR="009366F0" w:rsidRPr="00E8425E">
        <w:rPr>
          <w:rFonts w:cs="Arial"/>
          <w:b/>
          <w:bCs/>
          <w:rtl/>
        </w:rPr>
        <w:t xml:space="preserve">קיבלו את אישור המשרד </w:t>
      </w:r>
      <w:r w:rsidRPr="00E8425E">
        <w:rPr>
          <w:rFonts w:cs="Arial"/>
          <w:b/>
          <w:bCs/>
          <w:rtl/>
        </w:rPr>
        <w:t>לפעול כמסגרת מאושרת להתמחות.</w:t>
      </w:r>
    </w:p>
    <w:p w:rsidR="00E8425E" w:rsidRDefault="00E8425E" w:rsidP="00E8425E">
      <w:pPr>
        <w:pStyle w:val="a4"/>
        <w:rPr>
          <w:rFonts w:hint="cs"/>
          <w:rtl/>
        </w:rPr>
      </w:pPr>
    </w:p>
    <w:p w:rsidR="00E8425E" w:rsidRPr="000F2C4B" w:rsidRDefault="00E8425E" w:rsidP="00E8425E">
      <w:pPr>
        <w:pStyle w:val="a4"/>
        <w:ind w:left="786"/>
        <w:rPr>
          <w:color w:val="000000" w:themeColor="text1"/>
        </w:rPr>
      </w:pPr>
      <w:r w:rsidRPr="000F2C4B">
        <w:rPr>
          <w:b/>
          <w:bCs/>
          <w:color w:val="FF0000"/>
          <w:rtl/>
        </w:rPr>
        <w:t>הבהרה חשובה</w:t>
      </w:r>
      <w:r w:rsidRPr="000F2C4B">
        <w:rPr>
          <w:b/>
          <w:bCs/>
          <w:color w:val="FF0000"/>
        </w:rPr>
        <w:t xml:space="preserve"> !</w:t>
      </w:r>
      <w:r w:rsidRPr="000F2C4B">
        <w:rPr>
          <w:color w:val="FF0000"/>
        </w:rPr>
        <w:br/>
      </w:r>
      <w:r w:rsidRPr="000F2C4B">
        <w:rPr>
          <w:b/>
          <w:bCs/>
          <w:color w:val="000000" w:themeColor="text1"/>
          <w:rtl/>
        </w:rPr>
        <w:t>העסקה בשליש משרה</w:t>
      </w:r>
      <w:r w:rsidRPr="000F2C4B">
        <w:rPr>
          <w:color w:val="000000" w:themeColor="text1"/>
        </w:rPr>
        <w:t xml:space="preserve"> – </w:t>
      </w:r>
      <w:r w:rsidRPr="000F2C4B">
        <w:rPr>
          <w:color w:val="000000" w:themeColor="text1"/>
          <w:rtl/>
        </w:rPr>
        <w:t>העסקה ישירה </w:t>
      </w:r>
      <w:r w:rsidRPr="000F2C4B">
        <w:rPr>
          <w:b/>
          <w:bCs/>
          <w:color w:val="000000" w:themeColor="text1"/>
          <w:rtl/>
        </w:rPr>
        <w:t xml:space="preserve">בפחות משליש משרה </w:t>
      </w:r>
      <w:r w:rsidRPr="000F2C4B">
        <w:rPr>
          <w:b/>
          <w:bCs/>
          <w:color w:val="000000" w:themeColor="text1"/>
          <w:u w:val="single"/>
          <w:rtl/>
        </w:rPr>
        <w:t>איננה</w:t>
      </w:r>
      <w:r w:rsidRPr="000F2C4B">
        <w:rPr>
          <w:b/>
          <w:bCs/>
          <w:color w:val="000000" w:themeColor="text1"/>
          <w:rtl/>
        </w:rPr>
        <w:t xml:space="preserve"> מצטרפת לכדי שליש עם העסקה במסגרת "מסגרות תוספתיות"</w:t>
      </w:r>
      <w:r w:rsidRPr="000F2C4B">
        <w:rPr>
          <w:color w:val="000000" w:themeColor="text1"/>
          <w:rtl/>
        </w:rPr>
        <w:t xml:space="preserve"> שכן אין להעסיק עובד הוראה בפחות משליש משרה</w:t>
      </w:r>
      <w:r w:rsidR="000F2C4B">
        <w:rPr>
          <w:rFonts w:hint="cs"/>
          <w:color w:val="000000" w:themeColor="text1"/>
          <w:rtl/>
        </w:rPr>
        <w:t>.</w:t>
      </w:r>
    </w:p>
    <w:p w:rsidR="00E8425E" w:rsidRPr="00E8425E" w:rsidRDefault="00E8425E" w:rsidP="00E8425E">
      <w:pPr>
        <w:pStyle w:val="a4"/>
        <w:ind w:left="786"/>
      </w:pPr>
    </w:p>
    <w:p w:rsidR="009F5626" w:rsidRDefault="009F5626" w:rsidP="00891992">
      <w:pPr>
        <w:jc w:val="center"/>
        <w:rPr>
          <w:b/>
          <w:bCs/>
          <w:color w:val="FF0000"/>
          <w:sz w:val="28"/>
          <w:szCs w:val="28"/>
          <w:rtl/>
        </w:rPr>
      </w:pPr>
      <w:r w:rsidRPr="00891992">
        <w:rPr>
          <w:b/>
          <w:bCs/>
          <w:color w:val="FF0000"/>
          <w:sz w:val="28"/>
          <w:szCs w:val="28"/>
          <w:u w:val="single"/>
          <w:rtl/>
        </w:rPr>
        <w:t>לא תוכר</w:t>
      </w:r>
      <w:r w:rsidRPr="009366F0">
        <w:rPr>
          <w:b/>
          <w:bCs/>
          <w:color w:val="FF0000"/>
          <w:sz w:val="28"/>
          <w:szCs w:val="28"/>
          <w:rtl/>
        </w:rPr>
        <w:t xml:space="preserve"> כל ה</w:t>
      </w:r>
      <w:r w:rsidR="00891992">
        <w:rPr>
          <w:b/>
          <w:bCs/>
          <w:color w:val="FF0000"/>
          <w:sz w:val="28"/>
          <w:szCs w:val="28"/>
          <w:rtl/>
        </w:rPr>
        <w:t xml:space="preserve">תמחות במסגרות אחרות </w:t>
      </w:r>
      <w:r w:rsidR="00891992" w:rsidRPr="00891992">
        <w:rPr>
          <w:b/>
          <w:bCs/>
          <w:color w:val="FF0000"/>
          <w:sz w:val="28"/>
          <w:szCs w:val="28"/>
          <w:u w:val="single"/>
          <w:rtl/>
        </w:rPr>
        <w:t>מכל סוג שהו</w:t>
      </w:r>
      <w:r w:rsidR="00891992" w:rsidRPr="00891992">
        <w:rPr>
          <w:rFonts w:hint="cs"/>
          <w:b/>
          <w:bCs/>
          <w:color w:val="FF0000"/>
          <w:sz w:val="28"/>
          <w:szCs w:val="28"/>
          <w:u w:val="single"/>
          <w:rtl/>
        </w:rPr>
        <w:t>א</w:t>
      </w:r>
      <w:r w:rsidR="00891992">
        <w:rPr>
          <w:rFonts w:hint="cs"/>
          <w:b/>
          <w:bCs/>
          <w:color w:val="FF0000"/>
          <w:sz w:val="28"/>
          <w:szCs w:val="28"/>
          <w:rtl/>
        </w:rPr>
        <w:t xml:space="preserve"> !!!</w:t>
      </w:r>
    </w:p>
    <w:p w:rsidR="0051427C" w:rsidRPr="009366F0" w:rsidRDefault="0051427C" w:rsidP="00E8425E">
      <w:pPr>
        <w:rPr>
          <w:rFonts w:hint="cs"/>
          <w:b/>
          <w:bCs/>
          <w:color w:val="FF0000"/>
          <w:sz w:val="28"/>
          <w:szCs w:val="28"/>
        </w:rPr>
      </w:pPr>
    </w:p>
    <w:p w:rsidR="009F5626" w:rsidRPr="009F5626" w:rsidRDefault="009F5626" w:rsidP="009F5626"/>
    <w:sectPr w:rsidR="009F5626" w:rsidRPr="009F5626" w:rsidSect="00B227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50A"/>
    <w:multiLevelType w:val="multilevel"/>
    <w:tmpl w:val="1A9053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CB4A63"/>
    <w:multiLevelType w:val="multilevel"/>
    <w:tmpl w:val="00B208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587D7D"/>
    <w:multiLevelType w:val="multilevel"/>
    <w:tmpl w:val="043607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3C7AD2"/>
    <w:multiLevelType w:val="hybridMultilevel"/>
    <w:tmpl w:val="9BAA65F0"/>
    <w:lvl w:ilvl="0" w:tplc="06460C32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66E40"/>
    <w:multiLevelType w:val="hybridMultilevel"/>
    <w:tmpl w:val="BE6E0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26"/>
    <w:rsid w:val="000F2C4B"/>
    <w:rsid w:val="00106437"/>
    <w:rsid w:val="0016588E"/>
    <w:rsid w:val="005044E1"/>
    <w:rsid w:val="0051427C"/>
    <w:rsid w:val="00891992"/>
    <w:rsid w:val="009147FC"/>
    <w:rsid w:val="00921062"/>
    <w:rsid w:val="00926D37"/>
    <w:rsid w:val="009366F0"/>
    <w:rsid w:val="009F5626"/>
    <w:rsid w:val="00B227AA"/>
    <w:rsid w:val="00E8425E"/>
    <w:rsid w:val="00F9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765B0"/>
  <w15:chartTrackingRefBased/>
  <w15:docId w15:val="{BEEA61A7-27A4-42C7-94A0-94E42B2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9F56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F5626"/>
    <w:rPr>
      <w:b/>
      <w:bCs/>
    </w:rPr>
  </w:style>
  <w:style w:type="paragraph" w:styleId="a4">
    <w:name w:val="List Paragraph"/>
    <w:basedOn w:val="a"/>
    <w:uiPriority w:val="34"/>
    <w:qFormat/>
    <w:rsid w:val="0016588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8425E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E842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ms.education.gov.il/educationcms/units/staj/mitmahim/mistabtimlavoda/misgaro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4250</TotalTime>
  <Pages>1</Pages>
  <Words>236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נני שבחובסקי</dc:creator>
  <cp:keywords/>
  <dc:description/>
  <cp:lastModifiedBy>נני שבחובסקי</cp:lastModifiedBy>
  <cp:revision>8</cp:revision>
  <dcterms:created xsi:type="dcterms:W3CDTF">2019-05-23T07:15:00Z</dcterms:created>
  <dcterms:modified xsi:type="dcterms:W3CDTF">2019-05-26T13:58:00Z</dcterms:modified>
</cp:coreProperties>
</file>